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3CE4C8" w14:textId="77777777" w:rsidR="00160627" w:rsidRDefault="00000000">
      <w:pPr>
        <w:adjustRightInd w:val="0"/>
        <w:snapToGrid w:val="0"/>
        <w:spacing w:afterLines="100" w:after="312" w:line="560" w:lineRule="exact"/>
        <w:rPr>
          <w:rFonts w:eastAsia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黑体" w:cs="Times New Roman"/>
          <w:sz w:val="32"/>
          <w:szCs w:val="32"/>
        </w:rPr>
        <w:t>1</w:t>
      </w:r>
    </w:p>
    <w:p w14:paraId="311D2AFF" w14:textId="77777777" w:rsidR="00160627" w:rsidRDefault="00000000">
      <w:pPr>
        <w:spacing w:afterLines="100" w:after="312" w:line="560" w:lineRule="exact"/>
        <w:ind w:firstLineChars="83" w:firstLine="365"/>
        <w:jc w:val="center"/>
        <w:rPr>
          <w:rFonts w:ascii="方正小标宋简体" w:eastAsia="方正小标宋简体" w:hAnsi="方正小标宋简体" w:cs="方正小标宋简体" w:hint="eastAsia"/>
          <w:sz w:val="44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0"/>
        </w:rPr>
        <w:t>实验室安全分级表</w:t>
      </w:r>
    </w:p>
    <w:tbl>
      <w:tblPr>
        <w:tblStyle w:val="a3"/>
        <w:tblW w:w="8809" w:type="dxa"/>
        <w:tblInd w:w="122" w:type="dxa"/>
        <w:tblLook w:val="04A0" w:firstRow="1" w:lastRow="0" w:firstColumn="1" w:lastColumn="0" w:noHBand="0" w:noVBand="1"/>
      </w:tblPr>
      <w:tblGrid>
        <w:gridCol w:w="1556"/>
        <w:gridCol w:w="7253"/>
      </w:tblGrid>
      <w:tr w:rsidR="00160627" w14:paraId="253592FD" w14:textId="77777777">
        <w:trPr>
          <w:cantSplit/>
          <w:trHeight w:val="221"/>
          <w:tblHeader/>
        </w:trPr>
        <w:tc>
          <w:tcPr>
            <w:tcW w:w="1556" w:type="dxa"/>
          </w:tcPr>
          <w:p w14:paraId="52712037" w14:textId="77777777" w:rsidR="00160627" w:rsidRDefault="00000000">
            <w:pPr>
              <w:jc w:val="center"/>
              <w:rPr>
                <w:rFonts w:ascii="黑体" w:eastAsia="黑体" w:hAnsi="黑体" w:cs="黑体" w:hint="eastAsia"/>
                <w:bCs/>
                <w:kern w:val="0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24"/>
              </w:rPr>
              <w:t>安全级别</w:t>
            </w:r>
          </w:p>
        </w:tc>
        <w:tc>
          <w:tcPr>
            <w:tcW w:w="7253" w:type="dxa"/>
          </w:tcPr>
          <w:p w14:paraId="312CD548" w14:textId="77777777" w:rsidR="00160627" w:rsidRDefault="00000000">
            <w:pPr>
              <w:jc w:val="center"/>
              <w:rPr>
                <w:rFonts w:ascii="黑体" w:eastAsia="黑体" w:hAnsi="黑体" w:cs="黑体" w:hint="eastAsia"/>
                <w:bCs/>
                <w:kern w:val="0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24"/>
              </w:rPr>
              <w:t>参考分级依据</w:t>
            </w:r>
          </w:p>
        </w:tc>
      </w:tr>
      <w:tr w:rsidR="00160627" w14:paraId="1D70F1C3" w14:textId="77777777">
        <w:trPr>
          <w:cantSplit/>
          <w:trHeight w:val="4702"/>
        </w:trPr>
        <w:tc>
          <w:tcPr>
            <w:tcW w:w="1556" w:type="dxa"/>
            <w:vMerge w:val="restart"/>
            <w:vAlign w:val="center"/>
          </w:tcPr>
          <w:p w14:paraId="02698C1E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Ⅰ</w:t>
            </w:r>
            <w:r>
              <w:rPr>
                <w:rFonts w:eastAsia="仿宋_GB2312" w:cs="Times New Roman"/>
                <w:kern w:val="0"/>
                <w:szCs w:val="24"/>
              </w:rPr>
              <w:t>级实验室</w:t>
            </w:r>
            <w:r>
              <w:rPr>
                <w:rFonts w:eastAsia="仿宋_GB2312" w:cs="Times New Roman" w:hint="eastAsia"/>
                <w:kern w:val="0"/>
                <w:szCs w:val="24"/>
              </w:rPr>
              <w:t>（重大风险实验室）</w:t>
            </w:r>
          </w:p>
        </w:tc>
        <w:tc>
          <w:tcPr>
            <w:tcW w:w="7253" w:type="dxa"/>
          </w:tcPr>
          <w:p w14:paraId="300CA0CE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实验室有以下情况之一的：</w:t>
            </w:r>
          </w:p>
          <w:p w14:paraId="4382C20F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</w:t>
            </w:r>
            <w:r>
              <w:rPr>
                <w:rFonts w:eastAsia="仿宋_GB2312" w:cs="Times New Roman" w:hint="eastAsia"/>
                <w:kern w:val="0"/>
                <w:szCs w:val="24"/>
              </w:rPr>
              <w:t>原料或</w:t>
            </w:r>
            <w:r>
              <w:rPr>
                <w:rFonts w:eastAsia="仿宋_GB2312" w:cs="Times New Roman"/>
                <w:kern w:val="0"/>
                <w:szCs w:val="24"/>
              </w:rPr>
              <w:t>产物含剧毒化学成分；</w:t>
            </w:r>
          </w:p>
          <w:p w14:paraId="0B92A12C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剧毒化学品</w:t>
            </w:r>
            <w:r>
              <w:rPr>
                <w:rFonts w:eastAsia="仿宋_GB2312" w:cs="Times New Roman" w:hint="eastAsia"/>
                <w:kern w:val="0"/>
                <w:szCs w:val="24"/>
              </w:rPr>
              <w:t>；</w:t>
            </w:r>
          </w:p>
          <w:p w14:paraId="274C96B5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存储第一类易制毒品、第一类精神药品；</w:t>
            </w:r>
          </w:p>
          <w:p w14:paraId="222673BA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存储易燃易爆化学品总量大于</w:t>
            </w:r>
            <w:r>
              <w:rPr>
                <w:rFonts w:eastAsia="仿宋_GB2312" w:cs="Times New Roman"/>
                <w:kern w:val="0"/>
                <w:szCs w:val="24"/>
              </w:rPr>
              <w:t>50kg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50L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0FEF2E4E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存储有毒、易燃气体总量</w:t>
            </w:r>
            <w:r>
              <w:rPr>
                <w:rFonts w:eastAsia="仿宋_GB2312" w:cs="Times New Roman"/>
                <w:kern w:val="0"/>
                <w:szCs w:val="24"/>
              </w:rPr>
              <w:t>≥6</w:t>
            </w:r>
            <w:r>
              <w:rPr>
                <w:rFonts w:eastAsia="仿宋_GB2312" w:cs="Times New Roman"/>
                <w:kern w:val="0"/>
                <w:szCs w:val="24"/>
              </w:rPr>
              <w:t>瓶；</w:t>
            </w:r>
          </w:p>
          <w:p w14:paraId="6A389ED4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生物安全</w:t>
            </w:r>
            <w:r>
              <w:rPr>
                <w:rFonts w:eastAsia="仿宋_GB2312" w:cs="Times New Roman" w:hint="eastAsia"/>
                <w:kern w:val="0"/>
                <w:szCs w:val="24"/>
              </w:rPr>
              <w:t>BSL-</w:t>
            </w:r>
            <w:r>
              <w:rPr>
                <w:rFonts w:eastAsia="仿宋_GB2312" w:cs="Times New Roman"/>
                <w:kern w:val="0"/>
                <w:szCs w:val="24"/>
              </w:rPr>
              <w:t>3</w:t>
            </w:r>
            <w:r>
              <w:rPr>
                <w:rFonts w:eastAsia="仿宋_GB2312" w:cs="Times New Roman" w:hint="eastAsia"/>
                <w:kern w:val="0"/>
                <w:szCs w:val="24"/>
              </w:rPr>
              <w:t>、</w:t>
            </w:r>
            <w:r>
              <w:rPr>
                <w:rFonts w:eastAsia="仿宋_GB2312" w:cs="Times New Roman" w:hint="eastAsia"/>
                <w:kern w:val="0"/>
                <w:szCs w:val="24"/>
              </w:rPr>
              <w:t>ABSL-3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 w:hint="eastAsia"/>
                <w:kern w:val="0"/>
                <w:szCs w:val="24"/>
              </w:rPr>
              <w:t>BSL-4</w:t>
            </w:r>
            <w:r>
              <w:rPr>
                <w:rFonts w:eastAsia="仿宋_GB2312" w:cs="Times New Roman" w:hint="eastAsia"/>
                <w:kern w:val="0"/>
                <w:szCs w:val="24"/>
              </w:rPr>
              <w:t>、</w:t>
            </w:r>
            <w:r>
              <w:rPr>
                <w:rFonts w:eastAsia="仿宋_GB2312" w:cs="Times New Roman" w:hint="eastAsia"/>
                <w:kern w:val="0"/>
                <w:szCs w:val="24"/>
              </w:rPr>
              <w:t>ABSL-</w:t>
            </w:r>
            <w:r>
              <w:rPr>
                <w:rFonts w:eastAsia="仿宋_GB2312" w:cs="Times New Roman"/>
                <w:kern w:val="0"/>
                <w:szCs w:val="24"/>
              </w:rPr>
              <w:t>4</w:t>
            </w:r>
            <w:r>
              <w:rPr>
                <w:rFonts w:eastAsia="仿宋_GB2312" w:cs="Times New Roman"/>
                <w:kern w:val="0"/>
                <w:szCs w:val="24"/>
              </w:rPr>
              <w:t>实验室；</w:t>
            </w:r>
          </w:p>
          <w:p w14:paraId="0E05F349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I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II</w:t>
            </w:r>
            <w:r>
              <w:rPr>
                <w:rFonts w:eastAsia="仿宋_GB2312" w:cs="Times New Roman"/>
                <w:kern w:val="0"/>
                <w:szCs w:val="24"/>
              </w:rPr>
              <w:t>类射线设备；</w:t>
            </w:r>
          </w:p>
          <w:p w14:paraId="62DA84EB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使用放射性同位素、放射源、核材料；</w:t>
            </w:r>
          </w:p>
          <w:p w14:paraId="4777AE11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使用机电类特种设备；</w:t>
            </w:r>
          </w:p>
          <w:p w14:paraId="37E5969D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使用超高压</w:t>
            </w:r>
            <w:r>
              <w:rPr>
                <w:rFonts w:eastAsia="仿宋_GB2312" w:cs="Times New Roman" w:hint="eastAsia"/>
                <w:kern w:val="0"/>
                <w:szCs w:val="24"/>
              </w:rPr>
              <w:t>等</w:t>
            </w:r>
            <w:r>
              <w:rPr>
                <w:rFonts w:eastAsia="仿宋_GB2312" w:cs="Times New Roman"/>
                <w:kern w:val="0"/>
                <w:szCs w:val="24"/>
              </w:rPr>
              <w:t>第三类压力容器；</w:t>
            </w:r>
          </w:p>
          <w:p w14:paraId="4431154F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使用强磁、强电设备；</w:t>
            </w:r>
          </w:p>
          <w:p w14:paraId="02727746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4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3R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3B</w:t>
            </w:r>
            <w:r>
              <w:rPr>
                <w:rFonts w:eastAsia="仿宋_GB2312" w:cs="Times New Roman"/>
                <w:kern w:val="0"/>
                <w:szCs w:val="24"/>
              </w:rPr>
              <w:t>类激光设备；</w:t>
            </w:r>
          </w:p>
          <w:p w14:paraId="0B64841E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proofErr w:type="gramStart"/>
            <w:r>
              <w:rPr>
                <w:rFonts w:eastAsia="仿宋_GB2312" w:cs="Times New Roman"/>
                <w:kern w:val="0"/>
                <w:szCs w:val="24"/>
              </w:rPr>
              <w:t>富氧涉爆</w:t>
            </w:r>
            <w:r>
              <w:rPr>
                <w:rFonts w:eastAsia="仿宋_GB2312" w:cs="Times New Roman" w:hint="eastAsia"/>
                <w:kern w:val="0"/>
                <w:szCs w:val="24"/>
              </w:rPr>
              <w:t>实验室</w:t>
            </w:r>
            <w:proofErr w:type="gramEnd"/>
            <w:r>
              <w:rPr>
                <w:rFonts w:eastAsia="仿宋_GB2312" w:cs="Times New Roman" w:hint="eastAsia"/>
                <w:kern w:val="0"/>
                <w:szCs w:val="24"/>
              </w:rPr>
              <w:t>自制设备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3017AF39" w14:textId="77777777" w:rsidR="00160627" w:rsidRDefault="00000000">
            <w:pPr>
              <w:pStyle w:val="a4"/>
              <w:numPr>
                <w:ilvl w:val="0"/>
                <w:numId w:val="4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  <w:r>
              <w:rPr>
                <w:rFonts w:eastAsia="仿宋_GB2312" w:cs="Times New Roman" w:hint="eastAsia"/>
                <w:kern w:val="0"/>
                <w:szCs w:val="24"/>
              </w:rPr>
              <w:t>。</w:t>
            </w:r>
          </w:p>
        </w:tc>
      </w:tr>
      <w:tr w:rsidR="00160627" w14:paraId="142F5A42" w14:textId="77777777">
        <w:trPr>
          <w:cantSplit/>
          <w:trHeight w:val="316"/>
        </w:trPr>
        <w:tc>
          <w:tcPr>
            <w:tcW w:w="1556" w:type="dxa"/>
            <w:vMerge/>
          </w:tcPr>
          <w:p w14:paraId="6FF84540" w14:textId="77777777" w:rsidR="00160627" w:rsidRDefault="00160627">
            <w:pPr>
              <w:rPr>
                <w:rFonts w:eastAsia="仿宋_GB2312" w:cs="Times New Roman"/>
                <w:kern w:val="0"/>
                <w:szCs w:val="24"/>
              </w:rPr>
            </w:pPr>
          </w:p>
        </w:tc>
        <w:tc>
          <w:tcPr>
            <w:tcW w:w="7253" w:type="dxa"/>
          </w:tcPr>
          <w:p w14:paraId="7F15F8F7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按照《实验室安全风险评价表》评分达到</w:t>
            </w:r>
            <w:r>
              <w:rPr>
                <w:rFonts w:eastAsia="仿宋_GB2312" w:cs="Times New Roman"/>
                <w:kern w:val="0"/>
                <w:szCs w:val="24"/>
              </w:rPr>
              <w:t>100</w:t>
            </w:r>
            <w:r>
              <w:rPr>
                <w:rFonts w:eastAsia="仿宋_GB2312" w:cs="Times New Roman"/>
                <w:kern w:val="0"/>
                <w:szCs w:val="24"/>
              </w:rPr>
              <w:t>分的实验室</w:t>
            </w:r>
          </w:p>
        </w:tc>
      </w:tr>
      <w:tr w:rsidR="00160627" w14:paraId="55EB6FC6" w14:textId="77777777">
        <w:trPr>
          <w:cantSplit/>
          <w:trHeight w:val="282"/>
        </w:trPr>
        <w:tc>
          <w:tcPr>
            <w:tcW w:w="1556" w:type="dxa"/>
            <w:vMerge w:val="restart"/>
            <w:vAlign w:val="center"/>
          </w:tcPr>
          <w:p w14:paraId="14ED394E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Ⅱ</w:t>
            </w:r>
            <w:r>
              <w:rPr>
                <w:rFonts w:eastAsia="仿宋_GB2312" w:cs="Times New Roman"/>
                <w:kern w:val="0"/>
                <w:szCs w:val="24"/>
              </w:rPr>
              <w:t>级实验室</w:t>
            </w:r>
            <w:r>
              <w:rPr>
                <w:rFonts w:eastAsia="仿宋_GB2312" w:cs="Times New Roman" w:hint="eastAsia"/>
                <w:kern w:val="0"/>
                <w:szCs w:val="24"/>
              </w:rPr>
              <w:t>（高风险实验室）</w:t>
            </w:r>
          </w:p>
        </w:tc>
        <w:tc>
          <w:tcPr>
            <w:tcW w:w="7253" w:type="dxa"/>
          </w:tcPr>
          <w:p w14:paraId="470EE022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实验室有以下情况之一的：</w:t>
            </w:r>
          </w:p>
          <w:p w14:paraId="06623A49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存储第二类精神药品；</w:t>
            </w:r>
          </w:p>
          <w:p w14:paraId="3671118F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存储易燃易爆化学品总量为</w:t>
            </w:r>
            <w:r>
              <w:rPr>
                <w:rFonts w:eastAsia="仿宋_GB2312" w:cs="Times New Roman"/>
                <w:kern w:val="0"/>
                <w:szCs w:val="24"/>
              </w:rPr>
              <w:t>20~50kg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20~50L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3587721A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存储有毒、易燃气体总量为</w:t>
            </w:r>
            <w:r>
              <w:rPr>
                <w:rFonts w:eastAsia="仿宋_GB2312" w:cs="Times New Roman"/>
                <w:kern w:val="0"/>
                <w:szCs w:val="24"/>
              </w:rPr>
              <w:t>3~6</w:t>
            </w:r>
            <w:r>
              <w:rPr>
                <w:rFonts w:eastAsia="仿宋_GB2312" w:cs="Times New Roman"/>
                <w:kern w:val="0"/>
                <w:szCs w:val="24"/>
              </w:rPr>
              <w:t>（不含）瓶；</w:t>
            </w:r>
          </w:p>
          <w:p w14:paraId="2AD72124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生物安全</w:t>
            </w:r>
            <w:r>
              <w:rPr>
                <w:rFonts w:eastAsia="仿宋_GB2312" w:cs="Times New Roman" w:hint="eastAsia"/>
                <w:kern w:val="0"/>
                <w:szCs w:val="24"/>
              </w:rPr>
              <w:t>BSL-</w:t>
            </w:r>
            <w:r>
              <w:rPr>
                <w:rFonts w:eastAsia="仿宋_GB2312" w:cs="Times New Roman"/>
                <w:kern w:val="0"/>
                <w:szCs w:val="24"/>
              </w:rPr>
              <w:t>2</w:t>
            </w:r>
            <w:r>
              <w:rPr>
                <w:rFonts w:eastAsia="仿宋_GB2312" w:cs="Times New Roman" w:hint="eastAsia"/>
                <w:kern w:val="0"/>
                <w:szCs w:val="24"/>
              </w:rPr>
              <w:t>、</w:t>
            </w:r>
            <w:r>
              <w:rPr>
                <w:rFonts w:eastAsia="仿宋_GB2312" w:cs="Times New Roman" w:hint="eastAsia"/>
                <w:kern w:val="0"/>
                <w:szCs w:val="24"/>
              </w:rPr>
              <w:t>ABSL-2</w:t>
            </w:r>
            <w:r>
              <w:rPr>
                <w:rFonts w:eastAsia="仿宋_GB2312" w:cs="Times New Roman"/>
                <w:kern w:val="0"/>
                <w:szCs w:val="24"/>
              </w:rPr>
              <w:t>实验室；</w:t>
            </w:r>
          </w:p>
          <w:p w14:paraId="6AE03B23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使用第一类、第二类压力容器；</w:t>
            </w:r>
          </w:p>
          <w:p w14:paraId="10AD299F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高转速设备：</w:t>
            </w:r>
            <w:r>
              <w:rPr>
                <w:rFonts w:eastAsia="仿宋_GB2312" w:cs="Times New Roman"/>
                <w:kern w:val="0"/>
                <w:szCs w:val="24"/>
              </w:rPr>
              <w:t xml:space="preserve">≥ 10000r/min </w:t>
            </w:r>
            <w:r>
              <w:rPr>
                <w:rFonts w:eastAsia="仿宋_GB2312" w:cs="Times New Roman"/>
                <w:kern w:val="0"/>
                <w:szCs w:val="24"/>
              </w:rPr>
              <w:t>的设备</w:t>
            </w:r>
            <w:r>
              <w:rPr>
                <w:rFonts w:eastAsia="仿宋_GB2312" w:cs="Times New Roman" w:hint="eastAsia"/>
                <w:kern w:val="0"/>
                <w:szCs w:val="24"/>
              </w:rPr>
              <w:t>；</w:t>
            </w:r>
          </w:p>
          <w:p w14:paraId="621B2FBE" w14:textId="77777777" w:rsidR="00160627" w:rsidRDefault="00000000">
            <w:pPr>
              <w:pStyle w:val="a4"/>
              <w:numPr>
                <w:ilvl w:val="0"/>
                <w:numId w:val="5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  <w:r>
              <w:rPr>
                <w:rFonts w:eastAsia="仿宋_GB2312" w:cs="Times New Roman" w:hint="eastAsia"/>
                <w:kern w:val="0"/>
                <w:szCs w:val="24"/>
              </w:rPr>
              <w:t>。</w:t>
            </w:r>
          </w:p>
        </w:tc>
      </w:tr>
      <w:tr w:rsidR="00160627" w14:paraId="11B898F0" w14:textId="77777777">
        <w:trPr>
          <w:cantSplit/>
          <w:trHeight w:val="281"/>
        </w:trPr>
        <w:tc>
          <w:tcPr>
            <w:tcW w:w="1556" w:type="dxa"/>
            <w:vMerge/>
          </w:tcPr>
          <w:p w14:paraId="12D0F198" w14:textId="77777777" w:rsidR="00160627" w:rsidRDefault="00160627">
            <w:pPr>
              <w:rPr>
                <w:rFonts w:eastAsia="仿宋_GB2312" w:cs="Times New Roman"/>
                <w:kern w:val="0"/>
                <w:szCs w:val="24"/>
              </w:rPr>
            </w:pPr>
          </w:p>
        </w:tc>
        <w:tc>
          <w:tcPr>
            <w:tcW w:w="7253" w:type="dxa"/>
          </w:tcPr>
          <w:p w14:paraId="09CB8BFD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按照《实验室安全风险评价表》评分在</w:t>
            </w:r>
            <w:r>
              <w:rPr>
                <w:rFonts w:eastAsia="仿宋_GB2312" w:cs="Times New Roman"/>
                <w:kern w:val="0"/>
                <w:szCs w:val="24"/>
              </w:rPr>
              <w:t>[75, 100)</w:t>
            </w:r>
            <w:r>
              <w:rPr>
                <w:rFonts w:eastAsia="仿宋_GB2312" w:cs="Times New Roman"/>
                <w:kern w:val="0"/>
                <w:szCs w:val="24"/>
              </w:rPr>
              <w:t>范围的实验室</w:t>
            </w:r>
          </w:p>
        </w:tc>
      </w:tr>
      <w:tr w:rsidR="00160627" w14:paraId="15171032" w14:textId="77777777">
        <w:trPr>
          <w:cantSplit/>
          <w:trHeight w:val="90"/>
        </w:trPr>
        <w:tc>
          <w:tcPr>
            <w:tcW w:w="1556" w:type="dxa"/>
            <w:vMerge w:val="restart"/>
            <w:vAlign w:val="center"/>
          </w:tcPr>
          <w:p w14:paraId="057664A0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Ⅲ</w:t>
            </w:r>
            <w:r>
              <w:rPr>
                <w:rFonts w:eastAsia="仿宋_GB2312" w:cs="Times New Roman"/>
                <w:kern w:val="0"/>
                <w:szCs w:val="24"/>
              </w:rPr>
              <w:t>级实验室</w:t>
            </w:r>
            <w:r>
              <w:rPr>
                <w:rFonts w:eastAsia="仿宋_GB2312" w:cs="Times New Roman" w:hint="eastAsia"/>
                <w:kern w:val="0"/>
                <w:szCs w:val="24"/>
              </w:rPr>
              <w:t>（中风险实验室）</w:t>
            </w:r>
          </w:p>
        </w:tc>
        <w:tc>
          <w:tcPr>
            <w:tcW w:w="7253" w:type="dxa"/>
          </w:tcPr>
          <w:p w14:paraId="2E599DC1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实验室有以下情况之一的：</w:t>
            </w:r>
          </w:p>
          <w:p w14:paraId="6F391A79" w14:textId="77777777" w:rsidR="00160627" w:rsidRDefault="00000000">
            <w:pPr>
              <w:pStyle w:val="a4"/>
              <w:numPr>
                <w:ilvl w:val="0"/>
                <w:numId w:val="6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存储第二</w:t>
            </w:r>
            <w:r>
              <w:rPr>
                <w:rFonts w:eastAsia="仿宋_GB2312" w:cs="Times New Roman"/>
                <w:kern w:val="0"/>
                <w:szCs w:val="24"/>
              </w:rPr>
              <w:t>/</w:t>
            </w:r>
            <w:r>
              <w:rPr>
                <w:rFonts w:eastAsia="仿宋_GB2312" w:cs="Times New Roman"/>
                <w:kern w:val="0"/>
                <w:szCs w:val="24"/>
              </w:rPr>
              <w:t>三类易制毒品；</w:t>
            </w:r>
          </w:p>
          <w:p w14:paraId="14603499" w14:textId="77777777" w:rsidR="00160627" w:rsidRDefault="00000000">
            <w:pPr>
              <w:pStyle w:val="a4"/>
              <w:numPr>
                <w:ilvl w:val="0"/>
                <w:numId w:val="6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生物安全</w:t>
            </w:r>
            <w:r>
              <w:rPr>
                <w:rFonts w:eastAsia="仿宋_GB2312" w:cs="Times New Roman" w:hint="eastAsia"/>
                <w:kern w:val="0"/>
                <w:szCs w:val="24"/>
              </w:rPr>
              <w:t>BSL-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 w:hint="eastAsia"/>
                <w:kern w:val="0"/>
                <w:szCs w:val="24"/>
              </w:rPr>
              <w:t>、</w:t>
            </w:r>
            <w:r>
              <w:rPr>
                <w:rFonts w:eastAsia="仿宋_GB2312" w:cs="Times New Roman" w:hint="eastAsia"/>
                <w:kern w:val="0"/>
                <w:szCs w:val="24"/>
              </w:rPr>
              <w:t>ABSL-1</w:t>
            </w:r>
            <w:r>
              <w:rPr>
                <w:rFonts w:eastAsia="仿宋_GB2312" w:cs="Times New Roman"/>
                <w:kern w:val="0"/>
                <w:szCs w:val="24"/>
              </w:rPr>
              <w:t>实验室；</w:t>
            </w:r>
          </w:p>
          <w:p w14:paraId="38C89A16" w14:textId="77777777" w:rsidR="00160627" w:rsidRDefault="00000000">
            <w:pPr>
              <w:pStyle w:val="a4"/>
              <w:numPr>
                <w:ilvl w:val="0"/>
                <w:numId w:val="6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基础设备老化；</w:t>
            </w:r>
          </w:p>
          <w:p w14:paraId="41F4E0C9" w14:textId="77777777" w:rsidR="00160627" w:rsidRDefault="00000000">
            <w:pPr>
              <w:pStyle w:val="a4"/>
              <w:numPr>
                <w:ilvl w:val="0"/>
                <w:numId w:val="6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 xml:space="preserve">24 </w:t>
            </w:r>
            <w:r>
              <w:rPr>
                <w:rFonts w:eastAsia="仿宋_GB2312" w:cs="Times New Roman"/>
                <w:kern w:val="0"/>
                <w:szCs w:val="24"/>
              </w:rPr>
              <w:t>小时</w:t>
            </w:r>
            <w:proofErr w:type="gramStart"/>
            <w:r>
              <w:rPr>
                <w:rFonts w:eastAsia="仿宋_GB2312" w:cs="Times New Roman"/>
                <w:kern w:val="0"/>
                <w:szCs w:val="24"/>
              </w:rPr>
              <w:t>不</w:t>
            </w:r>
            <w:proofErr w:type="gramEnd"/>
            <w:r>
              <w:rPr>
                <w:rFonts w:eastAsia="仿宋_GB2312" w:cs="Times New Roman"/>
                <w:kern w:val="0"/>
                <w:szCs w:val="24"/>
              </w:rPr>
              <w:t>断电设备；</w:t>
            </w:r>
          </w:p>
          <w:p w14:paraId="39FC2923" w14:textId="77777777" w:rsidR="00160627" w:rsidRDefault="00000000">
            <w:pPr>
              <w:pStyle w:val="a4"/>
              <w:numPr>
                <w:ilvl w:val="0"/>
                <w:numId w:val="6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  <w:r>
              <w:rPr>
                <w:rFonts w:eastAsia="仿宋_GB2312" w:cs="Times New Roman" w:hint="eastAsia"/>
                <w:kern w:val="0"/>
                <w:szCs w:val="24"/>
              </w:rPr>
              <w:t>。</w:t>
            </w:r>
          </w:p>
        </w:tc>
      </w:tr>
      <w:tr w:rsidR="00160627" w14:paraId="6997AB7F" w14:textId="77777777">
        <w:trPr>
          <w:cantSplit/>
          <w:trHeight w:val="281"/>
        </w:trPr>
        <w:tc>
          <w:tcPr>
            <w:tcW w:w="1556" w:type="dxa"/>
            <w:vMerge/>
          </w:tcPr>
          <w:p w14:paraId="76B61C96" w14:textId="77777777" w:rsidR="00160627" w:rsidRDefault="00160627">
            <w:pPr>
              <w:rPr>
                <w:rFonts w:eastAsia="仿宋_GB2312" w:cs="Times New Roman"/>
                <w:kern w:val="0"/>
                <w:szCs w:val="24"/>
              </w:rPr>
            </w:pPr>
          </w:p>
        </w:tc>
        <w:tc>
          <w:tcPr>
            <w:tcW w:w="7253" w:type="dxa"/>
          </w:tcPr>
          <w:p w14:paraId="410F9953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按照《实验室安全风险评价表》评分在</w:t>
            </w:r>
            <w:r>
              <w:rPr>
                <w:rFonts w:eastAsia="仿宋_GB2312" w:cs="Times New Roman"/>
                <w:kern w:val="0"/>
                <w:szCs w:val="24"/>
              </w:rPr>
              <w:t>[25, 75)</w:t>
            </w:r>
            <w:r>
              <w:rPr>
                <w:rFonts w:eastAsia="仿宋_GB2312" w:cs="Times New Roman"/>
                <w:kern w:val="0"/>
                <w:szCs w:val="24"/>
              </w:rPr>
              <w:t>范围的实验室</w:t>
            </w:r>
          </w:p>
        </w:tc>
      </w:tr>
      <w:tr w:rsidR="00160627" w14:paraId="3E9BA597" w14:textId="77777777">
        <w:trPr>
          <w:cantSplit/>
          <w:trHeight w:val="282"/>
        </w:trPr>
        <w:tc>
          <w:tcPr>
            <w:tcW w:w="1556" w:type="dxa"/>
            <w:vMerge w:val="restart"/>
            <w:vAlign w:val="center"/>
          </w:tcPr>
          <w:p w14:paraId="4823F269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Ⅳ</w:t>
            </w:r>
            <w:r>
              <w:rPr>
                <w:rFonts w:eastAsia="仿宋_GB2312" w:cs="Times New Roman"/>
                <w:kern w:val="0"/>
                <w:szCs w:val="24"/>
              </w:rPr>
              <w:t>级实验室</w:t>
            </w:r>
            <w:r>
              <w:rPr>
                <w:rFonts w:eastAsia="仿宋_GB2312" w:cs="Times New Roman" w:hint="eastAsia"/>
                <w:kern w:val="0"/>
                <w:szCs w:val="24"/>
              </w:rPr>
              <w:t>（低风险实验室）</w:t>
            </w:r>
          </w:p>
        </w:tc>
        <w:tc>
          <w:tcPr>
            <w:tcW w:w="7253" w:type="dxa"/>
          </w:tcPr>
          <w:p w14:paraId="617E0919" w14:textId="77777777" w:rsidR="00160627" w:rsidRDefault="00000000">
            <w:pPr>
              <w:pStyle w:val="a4"/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实验室有以下情况之一的：</w:t>
            </w:r>
          </w:p>
          <w:p w14:paraId="79073F6F" w14:textId="77777777" w:rsidR="00160627" w:rsidRDefault="00000000">
            <w:pPr>
              <w:pStyle w:val="a4"/>
              <w:numPr>
                <w:ilvl w:val="0"/>
                <w:numId w:val="7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不涉及重要危险源的实验室；</w:t>
            </w:r>
          </w:p>
          <w:p w14:paraId="5735FA99" w14:textId="77777777" w:rsidR="00160627" w:rsidRDefault="00000000">
            <w:pPr>
              <w:pStyle w:val="a4"/>
              <w:numPr>
                <w:ilvl w:val="0"/>
                <w:numId w:val="7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主要涉及一般性消防安全、用电安全的实验室；</w:t>
            </w:r>
          </w:p>
          <w:p w14:paraId="22DCFCBB" w14:textId="77777777" w:rsidR="00160627" w:rsidRDefault="00000000">
            <w:pPr>
              <w:pStyle w:val="a4"/>
              <w:numPr>
                <w:ilvl w:val="0"/>
                <w:numId w:val="7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  <w:r>
              <w:rPr>
                <w:rFonts w:eastAsia="仿宋_GB2312" w:cs="Times New Roman" w:hint="eastAsia"/>
                <w:kern w:val="0"/>
                <w:szCs w:val="24"/>
              </w:rPr>
              <w:t>。</w:t>
            </w:r>
          </w:p>
        </w:tc>
      </w:tr>
      <w:tr w:rsidR="00160627" w14:paraId="7E5E0885" w14:textId="77777777">
        <w:trPr>
          <w:cantSplit/>
          <w:trHeight w:val="281"/>
        </w:trPr>
        <w:tc>
          <w:tcPr>
            <w:tcW w:w="1556" w:type="dxa"/>
            <w:vMerge/>
          </w:tcPr>
          <w:p w14:paraId="26B83F8E" w14:textId="77777777" w:rsidR="00160627" w:rsidRDefault="00160627">
            <w:pPr>
              <w:rPr>
                <w:rFonts w:eastAsia="仿宋_GB2312" w:cs="Times New Roman"/>
                <w:kern w:val="0"/>
                <w:szCs w:val="24"/>
              </w:rPr>
            </w:pPr>
          </w:p>
        </w:tc>
        <w:tc>
          <w:tcPr>
            <w:tcW w:w="7253" w:type="dxa"/>
          </w:tcPr>
          <w:p w14:paraId="463316E9" w14:textId="77777777" w:rsidR="00160627" w:rsidRDefault="00000000">
            <w:pPr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按照《实验室安全风险评价表》评分在</w:t>
            </w:r>
            <w:r>
              <w:rPr>
                <w:rFonts w:eastAsia="仿宋_GB2312" w:cs="Times New Roman"/>
                <w:kern w:val="0"/>
                <w:szCs w:val="24"/>
              </w:rPr>
              <w:t>[0, 25)</w:t>
            </w:r>
            <w:r>
              <w:rPr>
                <w:rFonts w:eastAsia="仿宋_GB2312" w:cs="Times New Roman"/>
                <w:kern w:val="0"/>
                <w:szCs w:val="24"/>
              </w:rPr>
              <w:t>范围的实验室</w:t>
            </w:r>
            <w:r>
              <w:rPr>
                <w:rFonts w:eastAsia="仿宋_GB2312" w:cs="Times New Roman" w:hint="eastAsia"/>
                <w:kern w:val="0"/>
                <w:szCs w:val="24"/>
              </w:rPr>
              <w:t>。</w:t>
            </w:r>
          </w:p>
        </w:tc>
      </w:tr>
    </w:tbl>
    <w:p w14:paraId="72A4ACF5" w14:textId="77777777" w:rsidR="00160627" w:rsidRDefault="00000000">
      <w:pPr>
        <w:rPr>
          <w:rFonts w:eastAsia="仿宋_GB2312" w:cs="Times New Roman"/>
        </w:rPr>
      </w:pPr>
      <w:r>
        <w:rPr>
          <w:rFonts w:eastAsia="仿宋_GB2312" w:cs="Times New Roman" w:hint="eastAsia"/>
        </w:rPr>
        <w:lastRenderedPageBreak/>
        <w:t>注：</w:t>
      </w:r>
    </w:p>
    <w:p w14:paraId="0DF23ADE" w14:textId="77777777" w:rsidR="00160627" w:rsidRDefault="00000000">
      <w:pPr>
        <w:ind w:firstLine="480"/>
        <w:rPr>
          <w:rFonts w:eastAsia="仿宋_GB2312" w:cs="Times New Roman"/>
        </w:rPr>
      </w:pPr>
      <w:r>
        <w:rPr>
          <w:rFonts w:eastAsia="仿宋_GB2312" w:cs="Times New Roman" w:hint="eastAsia"/>
        </w:rPr>
        <w:t>1.</w:t>
      </w:r>
      <w:r>
        <w:rPr>
          <w:rFonts w:eastAsia="仿宋_GB2312" w:cs="Times New Roman" w:hint="eastAsia"/>
        </w:rPr>
        <w:t>实验室</w:t>
      </w:r>
      <w:proofErr w:type="gramStart"/>
      <w:r>
        <w:rPr>
          <w:rFonts w:eastAsia="仿宋_GB2312" w:cs="Times New Roman" w:hint="eastAsia"/>
        </w:rPr>
        <w:t>分级先</w:t>
      </w:r>
      <w:proofErr w:type="gramEnd"/>
      <w:r>
        <w:rPr>
          <w:rFonts w:eastAsia="仿宋_GB2312" w:cs="Times New Roman" w:hint="eastAsia"/>
        </w:rPr>
        <w:t>按表中各级实验室所对应的参考情况划分，无所列情况的，按《实验室安全风险评价表》进行累计评分确定等级。</w:t>
      </w:r>
    </w:p>
    <w:p w14:paraId="1ED838C1" w14:textId="66BAD6F3" w:rsidR="00160627" w:rsidRPr="00230BE9" w:rsidRDefault="00000000" w:rsidP="00230BE9">
      <w:pPr>
        <w:ind w:firstLine="480"/>
        <w:rPr>
          <w:rFonts w:eastAsia="仿宋_GB2312" w:cs="Times New Roman" w:hint="eastAsia"/>
        </w:rPr>
      </w:pPr>
      <w:r>
        <w:rPr>
          <w:rFonts w:eastAsia="仿宋_GB2312" w:cs="Times New Roman" w:hint="eastAsia"/>
        </w:rPr>
        <w:t>2.</w:t>
      </w:r>
      <w:r>
        <w:rPr>
          <w:rFonts w:eastAsia="仿宋_GB2312" w:cs="Times New Roman" w:hint="eastAsia"/>
        </w:rPr>
        <w:t>对于既有本表所列参考情况，又有《实验室安全风险评价表》所列危险源的，取两者较高者所对应的实验室等级。</w:t>
      </w:r>
    </w:p>
    <w:sectPr w:rsidR="00160627" w:rsidRPr="00230BE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E34175" w14:textId="77777777" w:rsidR="00B27C25" w:rsidRDefault="00B27C25" w:rsidP="00BC4981">
      <w:r>
        <w:separator/>
      </w:r>
    </w:p>
  </w:endnote>
  <w:endnote w:type="continuationSeparator" w:id="0">
    <w:p w14:paraId="34B38051" w14:textId="77777777" w:rsidR="00B27C25" w:rsidRDefault="00B27C25" w:rsidP="00BC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6623146-F4E6-490E-95B5-E807056E245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6B24D85-039C-4EFA-836A-CEF3F4AF194D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89386AE-224A-4C87-8AE6-8D5AF6BA5B2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E32908" w14:textId="77777777" w:rsidR="00B27C25" w:rsidRDefault="00B27C25" w:rsidP="00BC4981">
      <w:r>
        <w:separator/>
      </w:r>
    </w:p>
  </w:footnote>
  <w:footnote w:type="continuationSeparator" w:id="0">
    <w:p w14:paraId="0A9D1C2E" w14:textId="77777777" w:rsidR="00B27C25" w:rsidRDefault="00B27C25" w:rsidP="00BC4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5027373"/>
    <w:multiLevelType w:val="singleLevel"/>
    <w:tmpl w:val="C5027373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7CDBA26"/>
    <w:multiLevelType w:val="singleLevel"/>
    <w:tmpl w:val="E7CDBA26"/>
    <w:lvl w:ilvl="0">
      <w:start w:val="15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 w15:restartNumberingAfterBreak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1E00253F"/>
    <w:multiLevelType w:val="multilevel"/>
    <w:tmpl w:val="1E00253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4F83913"/>
    <w:multiLevelType w:val="multilevel"/>
    <w:tmpl w:val="34F8391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DFC1B1"/>
    <w:multiLevelType w:val="singleLevel"/>
    <w:tmpl w:val="5DDFC1B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B1E2370"/>
    <w:multiLevelType w:val="multilevel"/>
    <w:tmpl w:val="6B1E237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065228349">
    <w:abstractNumId w:val="0"/>
  </w:num>
  <w:num w:numId="2" w16cid:durableId="891118137">
    <w:abstractNumId w:val="1"/>
  </w:num>
  <w:num w:numId="3" w16cid:durableId="2066874426">
    <w:abstractNumId w:val="5"/>
  </w:num>
  <w:num w:numId="4" w16cid:durableId="186143045">
    <w:abstractNumId w:val="8"/>
  </w:num>
  <w:num w:numId="5" w16cid:durableId="8945107">
    <w:abstractNumId w:val="7"/>
  </w:num>
  <w:num w:numId="6" w16cid:durableId="1062942472">
    <w:abstractNumId w:val="3"/>
  </w:num>
  <w:num w:numId="7" w16cid:durableId="1887522854">
    <w:abstractNumId w:val="4"/>
  </w:num>
  <w:num w:numId="8" w16cid:durableId="997030177">
    <w:abstractNumId w:val="2"/>
  </w:num>
  <w:num w:numId="9" w16cid:durableId="2115398926">
    <w:abstractNumId w:val="6"/>
  </w:num>
  <w:num w:numId="10" w16cid:durableId="1469468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C227D7"/>
    <w:rsid w:val="00007B23"/>
    <w:rsid w:val="00160627"/>
    <w:rsid w:val="00230BE9"/>
    <w:rsid w:val="00371E67"/>
    <w:rsid w:val="0077110C"/>
    <w:rsid w:val="008B389B"/>
    <w:rsid w:val="00B27C25"/>
    <w:rsid w:val="00BC4981"/>
    <w:rsid w:val="054F6C10"/>
    <w:rsid w:val="091C4F8C"/>
    <w:rsid w:val="0AD81455"/>
    <w:rsid w:val="0B0264D2"/>
    <w:rsid w:val="0E6601A9"/>
    <w:rsid w:val="104D01F0"/>
    <w:rsid w:val="121F121F"/>
    <w:rsid w:val="16DA6215"/>
    <w:rsid w:val="22CC1448"/>
    <w:rsid w:val="236A4649"/>
    <w:rsid w:val="24B959FC"/>
    <w:rsid w:val="256E67E6"/>
    <w:rsid w:val="26B13852"/>
    <w:rsid w:val="27637EA1"/>
    <w:rsid w:val="296F0D7F"/>
    <w:rsid w:val="2F0E4B96"/>
    <w:rsid w:val="2F61116A"/>
    <w:rsid w:val="32B3074A"/>
    <w:rsid w:val="3DFD5D41"/>
    <w:rsid w:val="41306BEE"/>
    <w:rsid w:val="42254279"/>
    <w:rsid w:val="439B2A45"/>
    <w:rsid w:val="4B166E55"/>
    <w:rsid w:val="4CC227D7"/>
    <w:rsid w:val="4DF416CF"/>
    <w:rsid w:val="59124ACE"/>
    <w:rsid w:val="6131633F"/>
    <w:rsid w:val="631B2246"/>
    <w:rsid w:val="67E759A9"/>
    <w:rsid w:val="6C6770B8"/>
    <w:rsid w:val="6E9F7417"/>
    <w:rsid w:val="748871AC"/>
    <w:rsid w:val="7BBD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415057"/>
  <w15:docId w15:val="{1289D4EC-3EC7-475A-AC01-EFFE4133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autoRedefine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BC49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C4981"/>
    <w:rPr>
      <w:kern w:val="2"/>
      <w:sz w:val="18"/>
      <w:szCs w:val="18"/>
    </w:rPr>
  </w:style>
  <w:style w:type="paragraph" w:styleId="a7">
    <w:name w:val="footer"/>
    <w:basedOn w:val="a"/>
    <w:link w:val="a8"/>
    <w:rsid w:val="00BC4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C49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圆蛋</dc:creator>
  <cp:lastModifiedBy>常红艳</cp:lastModifiedBy>
  <cp:revision>3</cp:revision>
  <cp:lastPrinted>2024-12-09T01:58:00Z</cp:lastPrinted>
  <dcterms:created xsi:type="dcterms:W3CDTF">2024-12-26T07:44:00Z</dcterms:created>
  <dcterms:modified xsi:type="dcterms:W3CDTF">2024-12-26T07:47:00Z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98A8896A1FF3423380E5525431953FDF_13</vt:lpwstr>
  </property>
</Properties>
</file>